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FULL CONDITIONAL WAIVER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My/our contract with .......................................... to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(other contracting party)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provide ..................... for the improvement of the property described as:.......................................... has been fully paid and satisfied. By signing this waiver, all my/our construction lien rights against the described property are waived and released.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This waiver is conditioned on actual payment of ................ . If the improvement is provided to property that is a residential structure and if the owner or lessee of the property or the owner's or lessee's designee has received a notice of furnishing from me/one of us or if I/we are not required to provide one, and the owner, lessee, or designee has not received this waiver directly from me/one of us, the owner, lessee, or designee may not rely upon it without contacting me/one of us, either in writing, by telephone, or personally, to verify that it is authentic.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(signature of lien claimant)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Signed on: 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Address:........................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(date)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Telephone:......................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DO NOT SIGN BLANK OR INCOMPLETE FORMS. RETAIN A COPY.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file from Framing &amp; Figures · framingandfigures.com/states/michigan/lien-waiver/</w:t>
      </w:r>
    </w:hyperlink>
  </w:p>
  <w:p>
    <w:pPr>
      <w:spacing w:after="0" w:before="0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Text of MCL 570.1115(9)(d) as captured 2025-08-10 (archived copy of the official text), legislature.mi.gov.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ExecutionBlock">
    <w:name w:val="Execution block (not statutory form text)"/>
    <w:next w:val="ExecutionBlock"/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states/michigan/lien-waiver/?utm_source=template&amp;utm_medium=docx&amp;utm_campaign=lien-waiver-mi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full conditional waiver (MCL 570.1115(9)(d))</dc:title>
  <dc:subject>Statutory form text as of 2025-08-10</dc:subject>
  <dc:creator>Framing &amp; Figures</dc:creator>
  <cp:keywords>lien waiver form; framingandfigures.com</cp:keywords>
  <dc:description>Text of MCL 570.1115(9)(d) as of 2025-08-10, source https://web.archive.org/web/20250810172001id_/https://www.legislature.mi.gov/Laws/MCL?objectName=mcl-570-1115. Not legal advice. From https://framingandfigures.com/states/michigan/lien-waiver/</dc:description>
  <cp:lastModifiedBy>Framing &amp; Figures</cp:lastModifiedBy>
  <cp:revision>1</cp:revision>
  <cp:category>Statutory lien waiver forms</cp:category>
  <dcterms:created xsi:type="dcterms:W3CDTF">2026-09-29T00:00:00Z</dcterms:created>
  <dcterms:modified xsi:type="dcterms:W3CDTF">2026-09-29T00:00:00Z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