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WAIVER AND RELEASE UPON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STATE OF MISSISSIPPI</w:t>
      </w:r>
    </w:p>
    <w:p>
      <w:pPr>
        <w:spacing w:after="120" w:before="0"/>
        <w:rPr>
          <w:rFonts w:ascii="Arial" w:cs="Arial" w:eastAsia="Arial" w:hAnsi="Arial"/>
          <w:sz w:val="24"/>
          <w:szCs w:val="24"/>
        </w:rPr>
      </w:pPr>
      <w:r>
        <w:rPr>
          <w:rFonts w:ascii="Arial" w:cs="Arial" w:eastAsia="Arial" w:hAnsi="Arial"/>
          <w:color w:val="111111"/>
          <w:sz w:val="24"/>
          <w:szCs w:val="24"/>
        </w:rPr>
        <w:t xml:space="preserve">COUNTY OF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UNDERSIGNED MECHANIC AND/OR MATERIALMAN HAS BEEN EMPLOYED BY __________ (NAME OF CONTRACTOR) TO FURNISH __________ (DESCRIBE MATERIALS AND/OR LABOR) FOR THE CONSTRUCTION OF IMPROVEMENTS KNOWN AS __________ (TITLE OF THE PROJECT OR BUILDING) WHICH IS LOCATED IN THE CITY OF __________, COUNTY OF __________, AND IS OWNED BY __________ (NAME OF OWNER) AND MORE PARTICULARLY DESCRIBED AS FOLLOWS: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(DESCRIBE THE PROPERTY UPON WHICH THE IMPROVEMENTS WERE MADE BY USING EITHER A METES AND BOUNDS DESCRIPTION, THE LAND LOT DISTRICT, BLOCK AND LOT NUMBER, OR STREET ADDRESS OF THE PROJECT.)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UPON THE RECEIPT OF THE SUM OF $__________, THE MECHANIC AND/OR MATERIALMAN WAIVES AND RELEASES ANY AND ALL LIENS OR CLAIMS OF LIENS IT HAS UPON THE FOREGOING DESCRIBED PROPERTY OR ANY RIGHTS AGAINST ANY LABOR AND/OR MATERIAL BOND ON ACCOUNT OF LABOR OR MATERIALS, OR BOTH, FURNISHED BY THE UNDERSIGNED TO OR ON ACCOUNT OF SAID CONTRACTOR FOR SAID PROPERTY.</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ITS: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TITLE)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SWORN TO AND SUBSCRIBED BEFORE ME, THIS THE __________ DAY OF __________, 20__________.</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NOTARY PUBLIC</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NOTICE: WHEN YOU EXECUTE AND SUBMIT THIS DOCUMENT, YOU SHALL BE CONCLUSIVELY DEEMED TO HAVE BEEN PAID IN FULL THE AMOUNT STATED ABOVE, EVEN IF YOU HAVE NOT ACTUALLY RECEIVED THE PAYMENT, SIXTY (60) DAYS AFTER THE DATE STATED ABOVE UNLESS YOU FILE EITHER AN AFFIDAVIT OF NONPAYMENT OR A CLAIM OF LIEN BEFORE THE EXPIRATION OF THE SIXTY-DAY PERIOD. THE FAILURE TO INCLUDE THIS NOTICE LANGUAGE ON THE FACE OF THE FORM SHALL RENDER THE FORM UNENFORCEABLE AND INVALID AS A WAIVER AND RELEASE UNDER SECTION 85-7-419, MISSISSIPPI CODE OF 1972.</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ITS: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TITLE)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SWORN TO AND SUBSCRIBED BEFORE ME, THIS THE __________ DAY OF __________, 20__________.</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NOTARY PUBLIC</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framingandfigures.com/states/mississippi/lien-waiver/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Miss. Code § 85-7-433(2) as retrieved 2026-09-30, lexisnexis.com.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mississippi/lien-waiver/?utm_source=template&amp;utm_medium=docx&amp;utm_campaign=lien-waiver-ms&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waiver and release upon final payment (Miss. Code § 85-7-433(2))</dc:title>
  <dc:subject>Statutory form text as of 2026-09-30</dc:subject>
  <dc:creator>Framing &amp; Figures</dc:creator>
  <cp:keywords>lien waiver form; framingandfigures.com</cp:keywords>
  <dc:description>Text of Miss. Code § 85-7-433(2) as of 2026-09-30, source https://www.lexisnexis.com/hottopics/mscode/. Not legal advice. From https://framingandfigures.com/states/mississippi/lien-waiver/</dc:description>
  <cp:lastModifiedBy>Framing &amp; Figures</cp:lastModifiedBy>
  <cp:revision>1</cp:revision>
  <cp:category>Statutory lien waiver forms</cp:category>
  <dcterms:created xsi:type="dcterms:W3CDTF">2026-09-30T00:00:00Z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file>