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UNCONDITIONAL FINAL LIEN WAIVER</w:t>
      </w:r>
    </w:p>
    <w:p>
      <w:pPr>
        <w:spacing w:after="120" w:before="0"/>
        <w:rPr>
          <w:rFonts w:ascii="Arial" w:cs="Arial" w:eastAsia="Arial" w:hAnsi="Arial"/>
          <w:sz w:val="24"/>
          <w:szCs w:val="24"/>
        </w:rPr>
      </w:pPr>
      <w:r>
        <w:rPr>
          <w:rFonts w:ascii="Arial" w:cs="Arial" w:eastAsia="Arial" w:hAnsi="Arial"/>
          <w:b/>
          <w:bCs/>
          <w:color w:val="111111"/>
          <w:sz w:val="24"/>
          <w:szCs w:val="24"/>
        </w:rPr>
        <w:t xml:space="preserve">FOR RESIDENTIAL REAL PROPERTY</w:t>
      </w:r>
    </w:p>
    <w:p>
      <w:pPr>
        <w:spacing w:after="120" w:before="0"/>
        <w:rPr>
          <w:rFonts w:ascii="Arial" w:cs="Arial" w:eastAsia="Arial" w:hAnsi="Arial"/>
          <w:sz w:val="24"/>
          <w:szCs w:val="24"/>
        </w:rPr>
      </w:pPr>
      <w:r>
        <w:rPr>
          <w:rFonts w:ascii="Arial" w:cs="Arial" w:eastAsia="Arial" w:hAnsi="Arial"/>
          <w:color w:val="111111"/>
          <w:sz w:val="24"/>
          <w:szCs w:val="24"/>
        </w:rPr>
        <w:t xml:space="preserve">Claimant (provide legal name and address of Claimant) hereby fully, finally, and unconditionally waives and releases any right to assert or enforce a mechanic's lien claim against the residential real property identified below for all work performed by Claimant prior to the date set forth below and for any work hereafter performed by or on behalf of Claimant under any agreements executed by Claimant prior to said date set forth below:</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(Provide legal description of the Property)</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Style w:val="ExecutionBlock"/>
        <w:keepNext/>
        <w:pBdr>
          <w:bottom w:val="double" w:color="5B6068" w:sz="6" w:space="0"/>
        </w:pBdr>
        <w:spacing w:after="120" w:before="480"/>
        <w:rPr>
          <w:rFonts w:ascii="Arial" w:cs="Arial" w:eastAsia="Arial" w:hAnsi="Arial"/>
          <w:sz w:val="24"/>
          <w:szCs w:val="24"/>
        </w:rPr>
      </w:pPr>
      <w:r>
        <w:rPr>
          <w:rFonts w:ascii="Arial" w:cs="Arial" w:eastAsia="Arial" w:hAnsi="Arial"/>
          <w:color w:val="111111"/>
          <w:sz w:val="24"/>
          <w:szCs w:val="24"/>
        </w:rPr>
        <w:t xml:space="preserve"> </w:t>
      </w:r>
    </w:p>
    <w:p>
      <w:pPr>
        <w:pStyle w:val="ExecutionBlock"/>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Style w:val="ExecutionBlock"/>
        <w:keepNext/>
        <w:spacing w:after="120" w:before="0"/>
        <w:rPr>
          <w:rFonts w:ascii="Arial" w:cs="Arial" w:eastAsia="Arial" w:hAnsi="Arial"/>
          <w:sz w:val="24"/>
          <w:szCs w:val="24"/>
        </w:rPr>
      </w:pPr>
      <w:r>
        <w:rPr>
          <w:rFonts w:ascii="Arial" w:cs="Arial" w:eastAsia="Arial" w:hAnsi="Arial"/>
          <w:color w:val="111111"/>
          <w:sz w:val="24"/>
          <w:szCs w:val="24"/>
        </w:rPr>
        <w:t xml:space="preserve">Claimant's legal name</w:t>
      </w:r>
    </w:p>
    <w:p>
      <w:pPr>
        <w:pStyle w:val="ExecutionBlock"/>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Style w:val="ExecutionBlock"/>
        <w:keepNext/>
        <w:spacing w:after="120" w:before="0"/>
        <w:rPr>
          <w:rFonts w:ascii="Arial" w:cs="Arial" w:eastAsia="Arial" w:hAnsi="Arial"/>
          <w:sz w:val="24"/>
          <w:szCs w:val="24"/>
        </w:rPr>
      </w:pPr>
      <w:r>
        <w:rPr>
          <w:rFonts w:ascii="Arial" w:cs="Arial" w:eastAsia="Arial" w:hAnsi="Arial"/>
          <w:color w:val="111111"/>
          <w:sz w:val="24"/>
          <w:szCs w:val="24"/>
        </w:rPr>
        <w:t xml:space="preserve">name</w:t>
      </w:r>
    </w:p>
    <w:p>
      <w:pPr>
        <w:pStyle w:val="ExecutionBlock"/>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Style w:val="ExecutionBlock"/>
        <w:keepNext/>
        <w:spacing w:after="120" w:before="0"/>
        <w:rPr>
          <w:rFonts w:ascii="Arial" w:cs="Arial" w:eastAsia="Arial" w:hAnsi="Arial"/>
          <w:sz w:val="24"/>
          <w:szCs w:val="24"/>
        </w:rPr>
      </w:pPr>
      <w:r>
        <w:rPr>
          <w:rFonts w:ascii="Arial" w:cs="Arial" w:eastAsia="Arial" w:hAnsi="Arial"/>
          <w:color w:val="111111"/>
          <w:sz w:val="24"/>
          <w:szCs w:val="24"/>
        </w:rPr>
        <w:t xml:space="preserve">title or position</w:t>
      </w:r>
    </w:p>
    <w:p>
      <w:pPr>
        <w:pStyle w:val="ExecutionBlock"/>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Style w:val="ExecutionBlock"/>
        <w:keepNext/>
        <w:spacing w:after="120" w:before="0"/>
        <w:rPr>
          <w:rFonts w:ascii="Arial" w:cs="Arial" w:eastAsia="Arial" w:hAnsi="Arial"/>
          <w:sz w:val="24"/>
          <w:szCs w:val="24"/>
        </w:rPr>
      </w:pPr>
      <w:r>
        <w:rPr>
          <w:rFonts w:ascii="Arial" w:cs="Arial" w:eastAsia="Arial" w:hAnsi="Arial"/>
          <w:color w:val="111111"/>
          <w:sz w:val="24"/>
          <w:szCs w:val="24"/>
        </w:rPr>
        <w:t xml:space="preserve">address</w:t>
      </w:r>
    </w:p>
    <w:p>
      <w:pPr>
        <w:pStyle w:val="ExecutionBlock"/>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Style w:val="ExecutionBlock"/>
        <w:keepNext/>
        <w:spacing w:after="120" w:before="0"/>
        <w:rPr>
          <w:rFonts w:ascii="Arial" w:cs="Arial" w:eastAsia="Arial" w:hAnsi="Arial"/>
          <w:sz w:val="24"/>
          <w:szCs w:val="24"/>
        </w:rPr>
      </w:pPr>
      <w:r>
        <w:rPr>
          <w:rFonts w:ascii="Arial" w:cs="Arial" w:eastAsia="Arial" w:hAnsi="Arial"/>
          <w:color w:val="111111"/>
          <w:sz w:val="24"/>
          <w:szCs w:val="24"/>
        </w:rPr>
        <w:t xml:space="preserve">telephone number</w:t>
      </w:r>
    </w:p>
    <w:p>
      <w:pPr>
        <w:pStyle w:val="ExecutionBlock"/>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Style w:val="ExecutionBlock"/>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pStyle w:val="ExecutionBlock"/>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Style w:val="ExecutionBlock"/>
        <w:spacing w:after="120" w:before="0"/>
        <w:rPr>
          <w:rFonts w:ascii="Arial" w:cs="Arial" w:eastAsia="Arial" w:hAnsi="Arial"/>
          <w:sz w:val="24"/>
          <w:szCs w:val="24"/>
        </w:rPr>
      </w:pPr>
      <w:r>
        <w:rPr>
          <w:rFonts w:ascii="Arial" w:cs="Arial" w:eastAsia="Arial" w:hAnsi="Arial"/>
          <w:color w:val="111111"/>
          <w:sz w:val="24"/>
          <w:szCs w:val="24"/>
        </w:rPr>
        <w:t xml:space="preserve">date that the document was signed</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framingandfigures.com/states/missouri/lien-waiver/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RSMo § 429.016.27 as retrieved 2026-09-29, revisor.mo.gov.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missouri/lien-waiver/?utm_source=template&amp;utm_medium=docx&amp;utm_campaign=lien-waiver-mo&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unconditional final lien waiver for residential real property (RSMo § 429.016.27)</dc:title>
  <dc:subject>Statutory form text as of 2026-09-29</dc:subject>
  <dc:creator>Framing &amp; Figures</dc:creator>
  <cp:keywords>lien waiver form; framingandfigures.com</cp:keywords>
  <dc:description>Text of RSMo § 429.016.27 as of 2026-09-29, source https://revisor.mo.gov/main/OneSection.aspx?section=429.016. Not legal advice. From https://framingandfigures.com/states/missouri/lien-waiver/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